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92B94" w14:textId="77777777" w:rsidR="00527ECC" w:rsidRPr="00933D1C" w:rsidRDefault="00933D1C" w:rsidP="00933D1C">
      <w:pPr>
        <w:pStyle w:val="Heading1"/>
        <w:ind w:left="2698"/>
        <w:jc w:val="center"/>
        <w:rPr>
          <w:rFonts w:ascii="Arial" w:hAnsi="Arial" w:cs="Arial"/>
          <w:sz w:val="28"/>
          <w:szCs w:val="28"/>
        </w:rPr>
      </w:pPr>
      <w:r w:rsidRPr="00933D1C">
        <w:rPr>
          <w:rFonts w:ascii="Arial" w:hAnsi="Arial" w:cs="Arial"/>
          <w:sz w:val="28"/>
          <w:szCs w:val="28"/>
        </w:rPr>
        <w:t>Records with mandatory retention periods</w:t>
      </w:r>
    </w:p>
    <w:p w14:paraId="1C998B1C" w14:textId="77777777" w:rsidR="00527ECC" w:rsidRDefault="00527ECC">
      <w:pPr>
        <w:spacing w:after="0" w:line="259" w:lineRule="auto"/>
        <w:ind w:left="-1440" w:right="13024" w:firstLine="0"/>
      </w:pPr>
    </w:p>
    <w:tbl>
      <w:tblPr>
        <w:tblStyle w:val="TableGrid"/>
        <w:tblW w:w="13043" w:type="dxa"/>
        <w:jc w:val="center"/>
        <w:tblInd w:w="0" w:type="dxa"/>
        <w:tblCellMar>
          <w:top w:w="293" w:type="dxa"/>
          <w:left w:w="0" w:type="dxa"/>
          <w:bottom w:w="4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702"/>
        <w:gridCol w:w="2122"/>
        <w:gridCol w:w="430"/>
        <w:gridCol w:w="2409"/>
        <w:gridCol w:w="2410"/>
      </w:tblGrid>
      <w:tr w:rsidR="00933D1C" w14:paraId="44ECCE6D" w14:textId="77777777" w:rsidTr="00933D1C">
        <w:trPr>
          <w:trHeight w:val="169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7A6971" w14:textId="77777777" w:rsidR="00933D1C" w:rsidRDefault="00933D1C">
            <w:pPr>
              <w:spacing w:after="0" w:line="259" w:lineRule="auto"/>
              <w:ind w:left="106" w:right="56" w:firstLine="0"/>
            </w:pPr>
            <w:r>
              <w:rPr>
                <w:b/>
                <w:sz w:val="20"/>
              </w:rPr>
              <w:t xml:space="preserve">TYPE OF RECORD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2BFDB2" w14:textId="77777777" w:rsidR="00933D1C" w:rsidRDefault="00933D1C">
            <w:pPr>
              <w:spacing w:after="0" w:line="259" w:lineRule="auto"/>
              <w:ind w:left="109" w:firstLine="0"/>
            </w:pPr>
            <w:r>
              <w:rPr>
                <w:b/>
                <w:sz w:val="20"/>
              </w:rPr>
              <w:t xml:space="preserve">RETENTION START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B09A36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RETENTION PERIOD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18EFE4" w14:textId="77777777" w:rsidR="00933D1C" w:rsidRDefault="00933D1C">
            <w:pPr>
              <w:spacing w:after="0" w:line="259" w:lineRule="auto"/>
              <w:ind w:left="156" w:firstLine="0"/>
            </w:pPr>
            <w:r>
              <w:rPr>
                <w:b/>
                <w:sz w:val="20"/>
              </w:rPr>
              <w:t xml:space="preserve">DERIVATION </w:t>
            </w:r>
          </w:p>
          <w:p w14:paraId="7BB7FBB4" w14:textId="77777777" w:rsidR="00933D1C" w:rsidRDefault="00933D1C">
            <w:pPr>
              <w:spacing w:after="223" w:line="259" w:lineRule="auto"/>
              <w:ind w:left="156" w:firstLine="0"/>
            </w:pPr>
            <w:r>
              <w:rPr>
                <w:b/>
                <w:sz w:val="20"/>
              </w:rPr>
              <w:t xml:space="preserve">(LEGISLATION) </w:t>
            </w:r>
          </w:p>
          <w:p w14:paraId="5C402E96" w14:textId="77777777" w:rsidR="00933D1C" w:rsidRDefault="00933D1C">
            <w:pPr>
              <w:spacing w:after="0" w:line="259" w:lineRule="auto"/>
              <w:ind w:left="-29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48169F" w14:textId="77777777" w:rsidR="00933D1C" w:rsidRDefault="00933D1C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sz w:val="20"/>
              </w:rPr>
              <w:t xml:space="preserve">ACTION AT END OF </w:t>
            </w:r>
          </w:p>
          <w:p w14:paraId="59989B57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RETENTION </w:t>
            </w:r>
          </w:p>
          <w:p w14:paraId="4E8C40AE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PERIOD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9A3883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RESPONSIBLE </w:t>
            </w:r>
          </w:p>
          <w:p w14:paraId="3876E99C" w14:textId="77777777" w:rsidR="00933D1C" w:rsidRDefault="00933D1C" w:rsidP="00933D1C">
            <w:pPr>
              <w:spacing w:after="238" w:line="242" w:lineRule="auto"/>
              <w:ind w:left="108" w:firstLine="0"/>
            </w:pPr>
            <w:r>
              <w:rPr>
                <w:b/>
                <w:sz w:val="20"/>
              </w:rPr>
              <w:t xml:space="preserve">MANAGER  </w:t>
            </w:r>
          </w:p>
        </w:tc>
      </w:tr>
      <w:tr w:rsidR="00933D1C" w14:paraId="026833E9" w14:textId="77777777" w:rsidTr="00933D1C">
        <w:trPr>
          <w:trHeight w:val="73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13BF" w14:textId="77777777" w:rsidR="00933D1C" w:rsidRDefault="00933D1C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CCTV images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A72A8" w14:textId="77777777" w:rsidR="00933D1C" w:rsidRDefault="00933D1C">
            <w:pPr>
              <w:spacing w:after="0" w:line="259" w:lineRule="auto"/>
              <w:ind w:left="109" w:firstLine="0"/>
            </w:pPr>
            <w:r>
              <w:rPr>
                <w:sz w:val="20"/>
              </w:rPr>
              <w:t xml:space="preserve">Retain for 28 days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82EE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recycled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44AD84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Data Protection (1998)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17E9D" w14:textId="77777777" w:rsidR="00933D1C" w:rsidRDefault="00933D1C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Act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28D3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Erase permanently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EDAE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Practice Manager</w:t>
            </w:r>
          </w:p>
        </w:tc>
      </w:tr>
      <w:tr w:rsidR="00933D1C" w14:paraId="5A944839" w14:textId="77777777" w:rsidTr="00933D1C">
        <w:trPr>
          <w:trHeight w:val="389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2352" w14:textId="77777777" w:rsidR="00933D1C" w:rsidRDefault="00933D1C">
            <w:pPr>
              <w:spacing w:after="221" w:line="259" w:lineRule="auto"/>
              <w:ind w:left="106" w:firstLine="0"/>
            </w:pPr>
            <w:r>
              <w:rPr>
                <w:sz w:val="20"/>
              </w:rPr>
              <w:t xml:space="preserve">Complaints  </w:t>
            </w:r>
          </w:p>
          <w:p w14:paraId="6B03EB0A" w14:textId="77777777" w:rsidR="00933D1C" w:rsidRDefault="00933D1C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-Correspondence, </w:t>
            </w:r>
          </w:p>
          <w:p w14:paraId="105CBEEB" w14:textId="77777777" w:rsidR="00933D1C" w:rsidRDefault="00933D1C">
            <w:pPr>
              <w:spacing w:after="240" w:line="240" w:lineRule="auto"/>
              <w:ind w:left="106" w:firstLine="0"/>
            </w:pPr>
            <w:r>
              <w:rPr>
                <w:sz w:val="20"/>
              </w:rPr>
              <w:t xml:space="preserve">investigation, outcomes </w:t>
            </w:r>
          </w:p>
          <w:p w14:paraId="51150095" w14:textId="77777777" w:rsidR="00933D1C" w:rsidRDefault="00933D1C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2B59" w14:textId="77777777" w:rsidR="00933D1C" w:rsidRDefault="00933D1C">
            <w:pPr>
              <w:spacing w:after="242" w:line="240" w:lineRule="auto"/>
              <w:ind w:left="109" w:firstLine="0"/>
            </w:pPr>
            <w:r>
              <w:rPr>
                <w:sz w:val="20"/>
              </w:rPr>
              <w:t xml:space="preserve">Complaint received </w:t>
            </w:r>
          </w:p>
          <w:p w14:paraId="59BFB94A" w14:textId="77777777" w:rsidR="00933D1C" w:rsidRDefault="00933D1C">
            <w:pPr>
              <w:spacing w:after="0" w:line="259" w:lineRule="auto"/>
              <w:ind w:left="109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4426C" w14:textId="77777777" w:rsidR="00933D1C" w:rsidRDefault="00933D1C">
            <w:pPr>
              <w:numPr>
                <w:ilvl w:val="0"/>
                <w:numId w:val="4"/>
              </w:numPr>
              <w:spacing w:after="240" w:line="241" w:lineRule="auto"/>
              <w:ind w:right="23" w:firstLine="0"/>
            </w:pPr>
            <w:r>
              <w:rPr>
                <w:sz w:val="20"/>
              </w:rPr>
              <w:t xml:space="preserve">10 years from completion of action </w:t>
            </w:r>
          </w:p>
          <w:p w14:paraId="0EE4EA5A" w14:textId="77777777" w:rsidR="00933D1C" w:rsidRDefault="00933D1C">
            <w:pPr>
              <w:numPr>
                <w:ilvl w:val="0"/>
                <w:numId w:val="4"/>
              </w:numPr>
              <w:spacing w:after="239" w:line="241" w:lineRule="auto"/>
              <w:ind w:right="23" w:firstLine="0"/>
            </w:pPr>
            <w:r>
              <w:rPr>
                <w:sz w:val="20"/>
              </w:rPr>
              <w:t xml:space="preserve">Files closed annually &amp; kept for 6 years following closure </w:t>
            </w:r>
          </w:p>
          <w:p w14:paraId="7EFF2C40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See also litigation dossiers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17DE0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6C022" w14:textId="77777777" w:rsidR="00933D1C" w:rsidRDefault="00933D1C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B651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Destroy Under </w:t>
            </w:r>
          </w:p>
          <w:p w14:paraId="59FFEC5C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Confidential </w:t>
            </w:r>
          </w:p>
          <w:p w14:paraId="4A1B6255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Conditions (DUCC) </w:t>
            </w:r>
          </w:p>
          <w:p w14:paraId="179839B6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(DUCC) (DUCC)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C4FF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Practice Manager </w:t>
            </w:r>
          </w:p>
        </w:tc>
      </w:tr>
      <w:tr w:rsidR="00933D1C" w14:paraId="017091F7" w14:textId="77777777" w:rsidTr="00933D1C">
        <w:trPr>
          <w:trHeight w:val="268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8788" w14:textId="77777777" w:rsidR="00933D1C" w:rsidRDefault="00933D1C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lastRenderedPageBreak/>
              <w:t xml:space="preserve">Freedom of </w:t>
            </w:r>
          </w:p>
          <w:p w14:paraId="6D931132" w14:textId="77777777" w:rsidR="00933D1C" w:rsidRDefault="00933D1C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Information </w:t>
            </w:r>
          </w:p>
          <w:p w14:paraId="3E078C1F" w14:textId="77777777" w:rsidR="00933D1C" w:rsidRDefault="00933D1C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Requests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5CE6" w14:textId="77777777" w:rsidR="00933D1C" w:rsidRDefault="00933D1C">
            <w:pPr>
              <w:spacing w:after="0" w:line="259" w:lineRule="auto"/>
              <w:ind w:left="109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3C303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3 years after </w:t>
            </w:r>
          </w:p>
          <w:p w14:paraId="2DED33AA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full </w:t>
            </w:r>
          </w:p>
          <w:p w14:paraId="7FE3D7F9" w14:textId="77777777" w:rsidR="00933D1C" w:rsidRDefault="00933D1C">
            <w:pPr>
              <w:spacing w:after="0" w:line="259" w:lineRule="auto"/>
              <w:ind w:left="108" w:right="10" w:firstLine="0"/>
            </w:pPr>
            <w:r>
              <w:rPr>
                <w:color w:val="221E1F"/>
                <w:sz w:val="20"/>
              </w:rPr>
              <w:t xml:space="preserve">disclosure;10 years if information is redacted or the information requested is not disclosed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55C7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Information </w:t>
            </w:r>
          </w:p>
          <w:p w14:paraId="79A4A9E7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Commissioner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F15D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Destroy Under </w:t>
            </w:r>
          </w:p>
          <w:p w14:paraId="34364CBC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Confidential </w:t>
            </w:r>
          </w:p>
          <w:p w14:paraId="222A9ADF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Conditions (DUCC)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16EE" w14:textId="77777777" w:rsidR="00933D1C" w:rsidRDefault="00933D1C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>Practice Manager</w:t>
            </w:r>
          </w:p>
        </w:tc>
      </w:tr>
    </w:tbl>
    <w:p w14:paraId="569C5A9D" w14:textId="77777777" w:rsidR="00527ECC" w:rsidRDefault="00527ECC">
      <w:pPr>
        <w:spacing w:after="0" w:line="259" w:lineRule="auto"/>
        <w:ind w:left="-1440" w:right="13024" w:firstLine="0"/>
      </w:pPr>
    </w:p>
    <w:p w14:paraId="474D277B" w14:textId="77777777" w:rsidR="00527ECC" w:rsidRDefault="00527ECC">
      <w:pPr>
        <w:spacing w:after="0" w:line="259" w:lineRule="auto"/>
        <w:ind w:left="-1440" w:right="13024" w:firstLine="0"/>
      </w:pPr>
    </w:p>
    <w:p w14:paraId="75F074F1" w14:textId="77777777" w:rsidR="00527ECC" w:rsidRDefault="00527ECC">
      <w:pPr>
        <w:spacing w:after="0" w:line="259" w:lineRule="auto"/>
        <w:ind w:left="-1440" w:right="13024" w:firstLine="0"/>
      </w:pPr>
    </w:p>
    <w:tbl>
      <w:tblPr>
        <w:tblStyle w:val="TableGrid"/>
        <w:tblW w:w="13043" w:type="dxa"/>
        <w:tblInd w:w="-425" w:type="dxa"/>
        <w:tblCellMar>
          <w:top w:w="293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702"/>
        <w:gridCol w:w="2552"/>
        <w:gridCol w:w="2409"/>
        <w:gridCol w:w="2410"/>
      </w:tblGrid>
      <w:tr w:rsidR="00933D1C" w14:paraId="6EC0270F" w14:textId="77777777" w:rsidTr="00933D1C">
        <w:trPr>
          <w:trHeight w:val="19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34AE5" w14:textId="77777777" w:rsidR="00933D1C" w:rsidRDefault="00933D1C">
            <w:pPr>
              <w:spacing w:after="0" w:line="259" w:lineRule="auto"/>
              <w:ind w:left="106" w:right="37" w:firstLine="0"/>
            </w:pPr>
            <w:r>
              <w:rPr>
                <w:color w:val="221E1F"/>
                <w:sz w:val="20"/>
              </w:rPr>
              <w:t xml:space="preserve">Requests for access to records, other than Freedom of Information or subject access requests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0B14" w14:textId="77777777" w:rsidR="00933D1C" w:rsidRDefault="00933D1C">
            <w:pPr>
              <w:spacing w:after="0" w:line="259" w:lineRule="auto"/>
              <w:ind w:left="109" w:right="14" w:firstLine="0"/>
            </w:pPr>
            <w:r>
              <w:rPr>
                <w:color w:val="221E1F"/>
                <w:sz w:val="20"/>
              </w:rPr>
              <w:t xml:space="preserve">Request received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00F1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6 years after last action on record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EEFF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ICO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977D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Destroy Under </w:t>
            </w:r>
          </w:p>
          <w:p w14:paraId="03F44AA4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Confidential </w:t>
            </w:r>
          </w:p>
          <w:p w14:paraId="4DE019D8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Conditions (DUCC)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4A03" w14:textId="77777777" w:rsidR="00933D1C" w:rsidRDefault="00933D1C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>Practice Manager</w:t>
            </w:r>
          </w:p>
        </w:tc>
      </w:tr>
    </w:tbl>
    <w:p w14:paraId="5CA75FB6" w14:textId="77777777" w:rsidR="00527ECC" w:rsidRDefault="00527ECC">
      <w:pPr>
        <w:spacing w:after="0" w:line="259" w:lineRule="auto"/>
        <w:ind w:left="-1440" w:right="13024" w:firstLine="0"/>
      </w:pPr>
    </w:p>
    <w:tbl>
      <w:tblPr>
        <w:tblStyle w:val="TableGrid"/>
        <w:tblW w:w="13043" w:type="dxa"/>
        <w:tblInd w:w="-425" w:type="dxa"/>
        <w:tblCellMar>
          <w:top w:w="56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702"/>
        <w:gridCol w:w="2552"/>
        <w:gridCol w:w="2409"/>
        <w:gridCol w:w="2410"/>
      </w:tblGrid>
      <w:tr w:rsidR="00933D1C" w14:paraId="399FD89B" w14:textId="77777777" w:rsidTr="00933D1C">
        <w:trPr>
          <w:trHeight w:val="12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FAD4D" w14:textId="77777777" w:rsidR="00933D1C" w:rsidRDefault="00933D1C">
            <w:pPr>
              <w:spacing w:after="0" w:line="259" w:lineRule="auto"/>
              <w:ind w:left="106" w:firstLine="0"/>
            </w:pPr>
            <w:r>
              <w:rPr>
                <w:color w:val="221E1F"/>
                <w:sz w:val="20"/>
              </w:rPr>
              <w:t xml:space="preserve">Subject access requests (DPA and AHR)– records of requests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10D5" w14:textId="77777777" w:rsidR="00933D1C" w:rsidRDefault="00933D1C">
            <w:pPr>
              <w:spacing w:after="0" w:line="259" w:lineRule="auto"/>
              <w:ind w:left="109" w:right="14" w:firstLine="0"/>
            </w:pPr>
            <w:r>
              <w:rPr>
                <w:color w:val="221E1F"/>
                <w:sz w:val="20"/>
              </w:rPr>
              <w:t xml:space="preserve">Request received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7526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3 years after last action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0E5E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ICO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04A4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Destroy Under </w:t>
            </w:r>
          </w:p>
          <w:p w14:paraId="5227CEE9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Confidential </w:t>
            </w:r>
          </w:p>
          <w:p w14:paraId="5C39977C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Conditions (DUCC)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5DE5" w14:textId="77777777" w:rsidR="00933D1C" w:rsidRDefault="00933D1C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>Practice Manager</w:t>
            </w:r>
          </w:p>
        </w:tc>
      </w:tr>
    </w:tbl>
    <w:p w14:paraId="444597E9" w14:textId="77777777" w:rsidR="00527ECC" w:rsidRDefault="00527ECC">
      <w:pPr>
        <w:spacing w:after="0" w:line="259" w:lineRule="auto"/>
        <w:ind w:left="-1440" w:right="13024" w:firstLine="0"/>
      </w:pPr>
    </w:p>
    <w:p w14:paraId="3CE1AB2C" w14:textId="77777777" w:rsidR="00527ECC" w:rsidRDefault="00527ECC">
      <w:pPr>
        <w:spacing w:after="0" w:line="259" w:lineRule="auto"/>
        <w:ind w:left="-1440" w:right="13024" w:firstLine="0"/>
      </w:pPr>
    </w:p>
    <w:p w14:paraId="3870958B" w14:textId="77777777" w:rsidR="00527ECC" w:rsidRDefault="00527ECC" w:rsidP="00933D1C">
      <w:pPr>
        <w:spacing w:after="0" w:line="259" w:lineRule="auto"/>
        <w:ind w:left="0" w:right="13024" w:firstLine="0"/>
      </w:pPr>
      <w:bookmarkStart w:id="0" w:name="_GoBack"/>
      <w:bookmarkEnd w:id="0"/>
    </w:p>
    <w:p w14:paraId="5225D82D" w14:textId="77777777" w:rsidR="00527ECC" w:rsidRDefault="00527ECC">
      <w:pPr>
        <w:spacing w:after="0" w:line="259" w:lineRule="auto"/>
        <w:ind w:left="-1440" w:right="13024" w:firstLine="0"/>
      </w:pPr>
    </w:p>
    <w:tbl>
      <w:tblPr>
        <w:tblStyle w:val="TableGrid"/>
        <w:tblW w:w="13043" w:type="dxa"/>
        <w:tblInd w:w="-425" w:type="dxa"/>
        <w:tblCellMar>
          <w:top w:w="56" w:type="dxa"/>
          <w:left w:w="0" w:type="dxa"/>
          <w:bottom w:w="4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702"/>
        <w:gridCol w:w="2552"/>
        <w:gridCol w:w="2409"/>
        <w:gridCol w:w="2410"/>
      </w:tblGrid>
      <w:tr w:rsidR="00933D1C" w14:paraId="6483896E" w14:textId="77777777" w:rsidTr="00933D1C">
        <w:trPr>
          <w:trHeight w:val="16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E318A8" w14:textId="77777777" w:rsidR="00933D1C" w:rsidRDefault="00933D1C">
            <w:pPr>
              <w:spacing w:after="0" w:line="259" w:lineRule="auto"/>
              <w:ind w:left="106" w:right="53" w:firstLine="0"/>
            </w:pPr>
            <w:r>
              <w:rPr>
                <w:b/>
                <w:sz w:val="20"/>
              </w:rPr>
              <w:lastRenderedPageBreak/>
              <w:t xml:space="preserve">TYPE OF RECORD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35A47E" w14:textId="77777777" w:rsidR="00933D1C" w:rsidRDefault="00933D1C">
            <w:pPr>
              <w:spacing w:after="0" w:line="259" w:lineRule="auto"/>
              <w:ind w:left="109" w:firstLine="0"/>
            </w:pPr>
            <w:r>
              <w:rPr>
                <w:b/>
                <w:sz w:val="20"/>
              </w:rPr>
              <w:t xml:space="preserve">RETENTION START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F47034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RETENTION PERIOD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81739A" w14:textId="77777777" w:rsidR="00933D1C" w:rsidRDefault="00933D1C">
            <w:pPr>
              <w:spacing w:after="0" w:line="259" w:lineRule="auto"/>
              <w:ind w:left="156" w:firstLine="0"/>
            </w:pPr>
            <w:r>
              <w:rPr>
                <w:b/>
                <w:sz w:val="20"/>
              </w:rPr>
              <w:t xml:space="preserve">DERIVATION </w:t>
            </w:r>
          </w:p>
          <w:p w14:paraId="503CA666" w14:textId="77777777" w:rsidR="00933D1C" w:rsidRDefault="00933D1C">
            <w:pPr>
              <w:spacing w:after="223" w:line="259" w:lineRule="auto"/>
              <w:ind w:left="156" w:firstLine="0"/>
            </w:pPr>
            <w:r>
              <w:rPr>
                <w:b/>
                <w:sz w:val="20"/>
              </w:rPr>
              <w:t xml:space="preserve">(LEGISLATION) </w:t>
            </w:r>
          </w:p>
          <w:p w14:paraId="41C86D86" w14:textId="77777777" w:rsidR="00933D1C" w:rsidRDefault="00933D1C">
            <w:pPr>
              <w:spacing w:after="0" w:line="259" w:lineRule="auto"/>
              <w:ind w:left="-29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1E78AF" w14:textId="77777777" w:rsidR="00933D1C" w:rsidRDefault="00933D1C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sz w:val="20"/>
              </w:rPr>
              <w:t xml:space="preserve">ACTION AT END OF </w:t>
            </w:r>
          </w:p>
          <w:p w14:paraId="4908A498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RETENTION </w:t>
            </w:r>
          </w:p>
          <w:p w14:paraId="6B9F3EF2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PERIOD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3EC10D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RESPONSIBLE </w:t>
            </w:r>
          </w:p>
          <w:p w14:paraId="1D80E25F" w14:textId="77777777" w:rsidR="00933D1C" w:rsidRDefault="00933D1C">
            <w:pPr>
              <w:spacing w:after="238" w:line="242" w:lineRule="auto"/>
              <w:ind w:left="108" w:firstLine="0"/>
            </w:pPr>
            <w:r>
              <w:rPr>
                <w:b/>
                <w:sz w:val="20"/>
              </w:rPr>
              <w:t xml:space="preserve">MANAGER (JOB TITLE) </w:t>
            </w:r>
          </w:p>
          <w:p w14:paraId="74791766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33D1C" w14:paraId="4FB212C8" w14:textId="77777777" w:rsidTr="00933D1C">
        <w:trPr>
          <w:trHeight w:val="19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C3806" w14:textId="77777777" w:rsidR="00933D1C" w:rsidRDefault="00933D1C">
            <w:pPr>
              <w:spacing w:after="0" w:line="259" w:lineRule="auto"/>
              <w:ind w:left="106" w:firstLine="0"/>
            </w:pPr>
            <w:r>
              <w:rPr>
                <w:color w:val="221E1F"/>
                <w:sz w:val="20"/>
              </w:rPr>
              <w:t xml:space="preserve">GP records, including medical records relating to HM Armed Forces or those serving a period of imprisonment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09B6" w14:textId="77777777" w:rsidR="00933D1C" w:rsidRDefault="00933D1C">
            <w:pPr>
              <w:spacing w:after="223" w:line="259" w:lineRule="auto"/>
              <w:ind w:left="109" w:firstLine="0"/>
            </w:pPr>
            <w:r>
              <w:rPr>
                <w:color w:val="221E1F"/>
                <w:sz w:val="20"/>
              </w:rPr>
              <w:t xml:space="preserve">Treatment </w:t>
            </w:r>
          </w:p>
          <w:p w14:paraId="71074230" w14:textId="77777777" w:rsidR="00933D1C" w:rsidRDefault="00933D1C">
            <w:pPr>
              <w:spacing w:after="221" w:line="259" w:lineRule="auto"/>
              <w:ind w:left="109" w:firstLine="0"/>
            </w:pPr>
            <w:r>
              <w:rPr>
                <w:color w:val="221E1F"/>
                <w:sz w:val="20"/>
              </w:rPr>
              <w:t xml:space="preserve"> </w:t>
            </w:r>
          </w:p>
          <w:p w14:paraId="3E8318AF" w14:textId="77777777" w:rsidR="00933D1C" w:rsidRDefault="00933D1C">
            <w:pPr>
              <w:spacing w:after="0" w:line="259" w:lineRule="auto"/>
              <w:ind w:left="109" w:firstLine="0"/>
            </w:pPr>
            <w:r>
              <w:rPr>
                <w:color w:val="221E1F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C51F" w14:textId="77777777" w:rsidR="00933D1C" w:rsidRDefault="00933D1C">
            <w:pPr>
              <w:spacing w:after="223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30 years </w:t>
            </w:r>
          </w:p>
          <w:p w14:paraId="09D4FE0C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C649" w14:textId="77777777" w:rsidR="00933D1C" w:rsidRDefault="00933D1C">
            <w:pPr>
              <w:spacing w:after="223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 </w:t>
            </w:r>
          </w:p>
          <w:p w14:paraId="101DB3A4" w14:textId="77777777" w:rsidR="00933D1C" w:rsidRDefault="00933D1C">
            <w:pPr>
              <w:spacing w:after="221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 </w:t>
            </w:r>
          </w:p>
          <w:p w14:paraId="5E815B3D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62A00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Destroy Under </w:t>
            </w:r>
          </w:p>
          <w:p w14:paraId="52D5F89F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Confidential </w:t>
            </w:r>
          </w:p>
          <w:p w14:paraId="75AFD58F" w14:textId="77777777" w:rsidR="00933D1C" w:rsidRDefault="00933D1C">
            <w:pPr>
              <w:spacing w:after="221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Conditions (DUCC)  </w:t>
            </w:r>
          </w:p>
          <w:p w14:paraId="75A0BB11" w14:textId="77777777" w:rsidR="00933D1C" w:rsidRDefault="00933D1C">
            <w:pPr>
              <w:spacing w:after="221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 </w:t>
            </w:r>
          </w:p>
          <w:p w14:paraId="32357F93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02BE" w14:textId="77777777" w:rsidR="00933D1C" w:rsidRDefault="00933D1C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>Practice Manager</w:t>
            </w:r>
          </w:p>
        </w:tc>
      </w:tr>
      <w:tr w:rsidR="00933D1C" w14:paraId="38909EAA" w14:textId="77777777" w:rsidTr="00933D1C">
        <w:trPr>
          <w:trHeight w:val="31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61BD" w14:textId="77777777" w:rsidR="00933D1C" w:rsidRDefault="00933D1C">
            <w:pPr>
              <w:spacing w:after="0" w:line="259" w:lineRule="auto"/>
              <w:ind w:left="106" w:right="59" w:firstLine="0"/>
            </w:pPr>
            <w:r>
              <w:rPr>
                <w:color w:val="221E1F"/>
                <w:sz w:val="20"/>
              </w:rPr>
              <w:t xml:space="preserve">Records relating to children and young people (including pediatric, vaccination and community child health service records) –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7CC1" w14:textId="77777777" w:rsidR="00933D1C" w:rsidRDefault="00933D1C">
            <w:pPr>
              <w:spacing w:after="0" w:line="259" w:lineRule="auto"/>
              <w:ind w:left="109" w:firstLine="0"/>
            </w:pPr>
            <w:r>
              <w:rPr>
                <w:sz w:val="20"/>
              </w:rPr>
              <w:t xml:space="preserve">Treatment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7E3EF" w14:textId="77777777" w:rsidR="00933D1C" w:rsidRDefault="00933D1C">
            <w:pPr>
              <w:spacing w:after="0" w:line="241" w:lineRule="auto"/>
              <w:ind w:left="108" w:firstLine="0"/>
            </w:pPr>
            <w:r>
              <w:rPr>
                <w:color w:val="221E1F"/>
                <w:sz w:val="20"/>
              </w:rPr>
              <w:t xml:space="preserve">until the patient’s 25th birthday or 26th if an entry was made when the young person was17; or 10 years after death of </w:t>
            </w:r>
          </w:p>
          <w:p w14:paraId="21A03047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>a patient if sooner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CF5D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E5C5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Destroy Under </w:t>
            </w:r>
          </w:p>
          <w:p w14:paraId="2F669F3E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Confidential </w:t>
            </w:r>
          </w:p>
          <w:p w14:paraId="0EF7DDDA" w14:textId="77777777" w:rsidR="00933D1C" w:rsidRDefault="00933D1C">
            <w:pPr>
              <w:spacing w:after="221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Conditions (DUCC)  </w:t>
            </w:r>
          </w:p>
          <w:p w14:paraId="56069CE1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55C7" w14:textId="77777777" w:rsidR="00933D1C" w:rsidRDefault="00933D1C">
            <w:pPr>
              <w:spacing w:after="0" w:line="259" w:lineRule="auto"/>
              <w:ind w:left="108" w:firstLine="0"/>
              <w:jc w:val="both"/>
            </w:pPr>
            <w:r>
              <w:rPr>
                <w:sz w:val="20"/>
              </w:rPr>
              <w:t>Practice Manager</w:t>
            </w:r>
          </w:p>
        </w:tc>
      </w:tr>
    </w:tbl>
    <w:p w14:paraId="1F23C4C3" w14:textId="77777777" w:rsidR="00527ECC" w:rsidRDefault="00527ECC">
      <w:pPr>
        <w:spacing w:after="0" w:line="259" w:lineRule="auto"/>
        <w:ind w:left="-1440" w:right="13024" w:firstLine="0"/>
      </w:pPr>
    </w:p>
    <w:tbl>
      <w:tblPr>
        <w:tblStyle w:val="TableGrid"/>
        <w:tblW w:w="13043" w:type="dxa"/>
        <w:tblInd w:w="-425" w:type="dxa"/>
        <w:tblCellMar>
          <w:top w:w="293" w:type="dxa"/>
          <w:left w:w="0" w:type="dxa"/>
          <w:bottom w:w="4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702"/>
        <w:gridCol w:w="1156"/>
        <w:gridCol w:w="964"/>
        <w:gridCol w:w="431"/>
        <w:gridCol w:w="2410"/>
        <w:gridCol w:w="2410"/>
      </w:tblGrid>
      <w:tr w:rsidR="00933D1C" w14:paraId="5C5EFD45" w14:textId="77777777" w:rsidTr="00933D1C">
        <w:trPr>
          <w:trHeight w:val="16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4040FC" w14:textId="77777777" w:rsidR="00933D1C" w:rsidRDefault="00933D1C">
            <w:pPr>
              <w:spacing w:after="0" w:line="259" w:lineRule="auto"/>
              <w:ind w:left="106" w:right="54" w:firstLine="0"/>
            </w:pPr>
            <w:r>
              <w:rPr>
                <w:b/>
                <w:sz w:val="20"/>
              </w:rPr>
              <w:lastRenderedPageBreak/>
              <w:t xml:space="preserve">TYPE OF RECORD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09DCB6" w14:textId="77777777" w:rsidR="00933D1C" w:rsidRDefault="00933D1C">
            <w:pPr>
              <w:spacing w:after="0" w:line="259" w:lineRule="auto"/>
              <w:ind w:left="109" w:firstLine="0"/>
            </w:pPr>
            <w:r>
              <w:rPr>
                <w:b/>
                <w:sz w:val="20"/>
              </w:rPr>
              <w:t xml:space="preserve">RETENTION START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6511CC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RETENTION PERIOD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1F68BD97" w14:textId="77777777" w:rsidR="00933D1C" w:rsidRDefault="00933D1C">
            <w:pPr>
              <w:spacing w:after="0" w:line="259" w:lineRule="auto"/>
              <w:ind w:left="156" w:firstLine="0"/>
            </w:pPr>
            <w:r>
              <w:rPr>
                <w:b/>
                <w:sz w:val="20"/>
              </w:rPr>
              <w:t xml:space="preserve">DERIVATION </w:t>
            </w:r>
          </w:p>
          <w:p w14:paraId="103E14B6" w14:textId="77777777" w:rsidR="00933D1C" w:rsidRDefault="00933D1C">
            <w:pPr>
              <w:spacing w:after="223" w:line="259" w:lineRule="auto"/>
              <w:ind w:left="156" w:firstLine="0"/>
            </w:pPr>
            <w:r>
              <w:rPr>
                <w:b/>
                <w:sz w:val="20"/>
              </w:rPr>
              <w:t xml:space="preserve">(LEGISLATION) </w:t>
            </w:r>
          </w:p>
          <w:p w14:paraId="38AD4F34" w14:textId="77777777" w:rsidR="00933D1C" w:rsidRDefault="00933D1C">
            <w:pPr>
              <w:spacing w:after="0" w:line="259" w:lineRule="auto"/>
              <w:ind w:left="-29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C4437F" w14:textId="77777777" w:rsidR="00933D1C" w:rsidRDefault="00933D1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5E5586" w14:textId="77777777" w:rsidR="00933D1C" w:rsidRDefault="00933D1C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sz w:val="20"/>
              </w:rPr>
              <w:t xml:space="preserve">ACTION AT END OF </w:t>
            </w:r>
          </w:p>
          <w:p w14:paraId="3503CF38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RETENTION </w:t>
            </w:r>
          </w:p>
          <w:p w14:paraId="6E317381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PERIOD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2905BC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RESPONSIBLE </w:t>
            </w:r>
          </w:p>
          <w:p w14:paraId="12CDF077" w14:textId="77777777" w:rsidR="00933D1C" w:rsidRDefault="00933D1C">
            <w:pPr>
              <w:spacing w:after="238" w:line="242" w:lineRule="auto"/>
              <w:ind w:left="108" w:firstLine="0"/>
            </w:pPr>
            <w:r>
              <w:rPr>
                <w:b/>
                <w:sz w:val="20"/>
              </w:rPr>
              <w:t xml:space="preserve">MANAGER (JOB TITLE) </w:t>
            </w:r>
          </w:p>
          <w:p w14:paraId="018EBFC1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33D1C" w14:paraId="39F7B20E" w14:textId="77777777" w:rsidTr="00933D1C">
        <w:trPr>
          <w:trHeight w:val="12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15B6" w14:textId="77777777" w:rsidR="00933D1C" w:rsidRDefault="00933D1C">
            <w:pPr>
              <w:spacing w:after="0" w:line="259" w:lineRule="auto"/>
              <w:ind w:left="106" w:firstLine="0"/>
            </w:pPr>
            <w:r>
              <w:rPr>
                <w:color w:val="221E1F"/>
                <w:sz w:val="20"/>
              </w:rPr>
              <w:t xml:space="preserve">Maternity records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BDA9" w14:textId="77777777" w:rsidR="00933D1C" w:rsidRDefault="00933D1C">
            <w:pPr>
              <w:spacing w:after="0" w:line="259" w:lineRule="auto"/>
              <w:ind w:left="109" w:firstLine="0"/>
            </w:pPr>
            <w:r>
              <w:rPr>
                <w:color w:val="221E1F"/>
                <w:sz w:val="20"/>
              </w:rPr>
              <w:t xml:space="preserve">Treatment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CE5E" w14:textId="77777777" w:rsidR="00933D1C" w:rsidRDefault="00933D1C">
            <w:pPr>
              <w:spacing w:after="0" w:line="259" w:lineRule="auto"/>
              <w:ind w:left="108" w:firstLine="0"/>
              <w:jc w:val="both"/>
            </w:pPr>
            <w:r>
              <w:rPr>
                <w:color w:val="221E1F"/>
                <w:sz w:val="20"/>
              </w:rPr>
              <w:t>25 years after last live birth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9BB0D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199F77" w14:textId="77777777" w:rsidR="00933D1C" w:rsidRDefault="00933D1C">
            <w:pPr>
              <w:spacing w:after="160" w:line="259" w:lineRule="auto"/>
              <w:ind w:left="0" w:firstLine="0"/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7657B" w14:textId="77777777" w:rsidR="00933D1C" w:rsidRDefault="00933D1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D03F0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Destroy Under </w:t>
            </w:r>
          </w:p>
          <w:p w14:paraId="2D1CE960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Confidential </w:t>
            </w:r>
          </w:p>
          <w:p w14:paraId="4931E3E3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Conditions (DUCC) </w:t>
            </w:r>
          </w:p>
          <w:p w14:paraId="1A005768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(DUCC)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DF64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>Practice Manager</w:t>
            </w:r>
          </w:p>
        </w:tc>
      </w:tr>
      <w:tr w:rsidR="00933D1C" w14:paraId="5F47928A" w14:textId="77777777" w:rsidTr="00933D1C">
        <w:trPr>
          <w:trHeight w:val="492"/>
        </w:trPr>
        <w:tc>
          <w:tcPr>
            <w:tcW w:w="6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14:paraId="6E769BCC" w14:textId="77777777" w:rsidR="00933D1C" w:rsidRDefault="00933D1C">
            <w:pPr>
              <w:spacing w:after="0" w:line="259" w:lineRule="auto"/>
              <w:ind w:left="106" w:firstLine="0"/>
            </w:pPr>
            <w:r>
              <w:rPr>
                <w:b/>
                <w:color w:val="000080"/>
                <w:sz w:val="20"/>
              </w:rPr>
              <w:t>OTHER  RECORDS RELATING TO HEALTHCARE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743E3B5" w14:textId="77777777" w:rsidR="00933D1C" w:rsidRDefault="00933D1C">
            <w:pPr>
              <w:spacing w:after="160" w:line="259" w:lineRule="auto"/>
              <w:ind w:left="0" w:firstLine="0"/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8387AB" w14:textId="77777777" w:rsidR="00933D1C" w:rsidRDefault="00933D1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AF8A10E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933D1C" w14:paraId="57EAD5F9" w14:textId="77777777" w:rsidTr="00933D1C">
        <w:trPr>
          <w:trHeight w:val="12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AD18" w14:textId="77777777" w:rsidR="00933D1C" w:rsidRDefault="00933D1C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Occupational </w:t>
            </w:r>
          </w:p>
          <w:p w14:paraId="08766051" w14:textId="77777777" w:rsidR="00933D1C" w:rsidRDefault="00933D1C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Health Records </w:t>
            </w:r>
          </w:p>
          <w:p w14:paraId="4059BACC" w14:textId="77777777" w:rsidR="00933D1C" w:rsidRDefault="00933D1C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(Staff)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06DD" w14:textId="77777777" w:rsidR="00933D1C" w:rsidRDefault="00933D1C">
            <w:pPr>
              <w:spacing w:after="0" w:line="259" w:lineRule="auto"/>
              <w:ind w:left="109" w:firstLine="0"/>
            </w:pPr>
            <w:r>
              <w:rPr>
                <w:sz w:val="20"/>
              </w:rPr>
              <w:t xml:space="preserve">Incident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4358E" w14:textId="77777777" w:rsidR="00933D1C" w:rsidRDefault="00933D1C">
            <w:pPr>
              <w:spacing w:after="0" w:line="240" w:lineRule="auto"/>
              <w:ind w:left="108" w:firstLine="0"/>
            </w:pPr>
            <w:r>
              <w:rPr>
                <w:sz w:val="20"/>
              </w:rPr>
              <w:t xml:space="preserve">3 years unless litigation </w:t>
            </w:r>
          </w:p>
          <w:p w14:paraId="6EB790A7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ensues (see litigation)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5517A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38411" w14:textId="77777777" w:rsidR="00933D1C" w:rsidRDefault="00933D1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7CB4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Destroy Under </w:t>
            </w:r>
          </w:p>
          <w:p w14:paraId="70B30165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Confidential </w:t>
            </w:r>
          </w:p>
          <w:p w14:paraId="1E497136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Conditions (DUCC)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DF4A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>Practice Manager</w:t>
            </w:r>
          </w:p>
        </w:tc>
      </w:tr>
    </w:tbl>
    <w:p w14:paraId="671FA539" w14:textId="77777777" w:rsidR="00527ECC" w:rsidRDefault="00527ECC">
      <w:pPr>
        <w:spacing w:after="0" w:line="259" w:lineRule="auto"/>
        <w:ind w:left="-1440" w:right="13024" w:firstLine="0"/>
      </w:pPr>
    </w:p>
    <w:tbl>
      <w:tblPr>
        <w:tblStyle w:val="TableGrid"/>
        <w:tblW w:w="13043" w:type="dxa"/>
        <w:tblInd w:w="-425" w:type="dxa"/>
        <w:tblCellMar>
          <w:top w:w="293" w:type="dxa"/>
          <w:left w:w="0" w:type="dxa"/>
          <w:bottom w:w="4" w:type="dxa"/>
          <w:right w:w="73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702"/>
        <w:gridCol w:w="2552"/>
        <w:gridCol w:w="2409"/>
        <w:gridCol w:w="2410"/>
      </w:tblGrid>
      <w:tr w:rsidR="00933D1C" w14:paraId="3CB13DBE" w14:textId="77777777" w:rsidTr="00933D1C">
        <w:trPr>
          <w:trHeight w:val="16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125E8A" w14:textId="77777777" w:rsidR="00933D1C" w:rsidRDefault="00933D1C">
            <w:pPr>
              <w:spacing w:after="0" w:line="259" w:lineRule="auto"/>
              <w:ind w:left="106" w:right="21" w:firstLine="0"/>
            </w:pPr>
            <w:r>
              <w:rPr>
                <w:b/>
                <w:sz w:val="20"/>
              </w:rPr>
              <w:t xml:space="preserve">TYPE OF RECORD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C19E04" w14:textId="77777777" w:rsidR="00933D1C" w:rsidRDefault="00933D1C">
            <w:pPr>
              <w:spacing w:after="0" w:line="259" w:lineRule="auto"/>
              <w:ind w:left="109" w:firstLine="0"/>
            </w:pPr>
            <w:r>
              <w:rPr>
                <w:b/>
                <w:sz w:val="20"/>
              </w:rPr>
              <w:t xml:space="preserve">RETENTION START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D7B6AE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RETENTION PERIOD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87DFAB" w14:textId="77777777" w:rsidR="00933D1C" w:rsidRDefault="00933D1C">
            <w:pPr>
              <w:spacing w:after="0" w:line="259" w:lineRule="auto"/>
              <w:ind w:left="156" w:firstLine="0"/>
            </w:pPr>
            <w:r>
              <w:rPr>
                <w:b/>
                <w:sz w:val="20"/>
              </w:rPr>
              <w:t xml:space="preserve">DERIVATION </w:t>
            </w:r>
          </w:p>
          <w:p w14:paraId="469C6E46" w14:textId="77777777" w:rsidR="00933D1C" w:rsidRDefault="00933D1C">
            <w:pPr>
              <w:spacing w:after="223" w:line="259" w:lineRule="auto"/>
              <w:ind w:left="156" w:firstLine="0"/>
            </w:pPr>
            <w:r>
              <w:rPr>
                <w:b/>
                <w:sz w:val="20"/>
              </w:rPr>
              <w:t xml:space="preserve">(LEGISLATION) </w:t>
            </w:r>
          </w:p>
          <w:p w14:paraId="7A3F5462" w14:textId="77777777" w:rsidR="00933D1C" w:rsidRDefault="00933D1C">
            <w:pPr>
              <w:spacing w:after="0" w:line="259" w:lineRule="auto"/>
              <w:ind w:left="-29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953573" w14:textId="77777777" w:rsidR="00933D1C" w:rsidRDefault="00933D1C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sz w:val="20"/>
              </w:rPr>
              <w:t xml:space="preserve">ACTION AT END OF </w:t>
            </w:r>
          </w:p>
          <w:p w14:paraId="793074BC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RETENTION </w:t>
            </w:r>
          </w:p>
          <w:p w14:paraId="52FB4915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PERIOD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D2F7CFB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RESPONSIBLE </w:t>
            </w:r>
          </w:p>
          <w:p w14:paraId="71DA4E32" w14:textId="77777777" w:rsidR="00933D1C" w:rsidRDefault="00933D1C">
            <w:pPr>
              <w:spacing w:after="238" w:line="242" w:lineRule="auto"/>
              <w:ind w:left="108" w:firstLine="0"/>
            </w:pPr>
            <w:r>
              <w:rPr>
                <w:b/>
                <w:sz w:val="20"/>
              </w:rPr>
              <w:t xml:space="preserve">MANAGER (JOB TITLE) </w:t>
            </w:r>
          </w:p>
          <w:p w14:paraId="5EF6CA06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33D1C" w14:paraId="44B751A6" w14:textId="77777777" w:rsidTr="00933D1C">
        <w:trPr>
          <w:trHeight w:val="21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A7BA2" w14:textId="77777777" w:rsidR="00933D1C" w:rsidRDefault="00933D1C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lastRenderedPageBreak/>
              <w:t xml:space="preserve">Records of </w:t>
            </w:r>
          </w:p>
          <w:p w14:paraId="1F85FF59" w14:textId="77777777" w:rsidR="00933D1C" w:rsidRDefault="00933D1C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Destruction of </w:t>
            </w:r>
          </w:p>
          <w:p w14:paraId="72A1B8CB" w14:textId="77777777" w:rsidR="00933D1C" w:rsidRDefault="00933D1C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Health Records (case-notes) and other health related records contained in this retention schedule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3E2E" w14:textId="77777777" w:rsidR="00933D1C" w:rsidRDefault="00933D1C">
            <w:pPr>
              <w:spacing w:after="0" w:line="259" w:lineRule="auto"/>
              <w:ind w:left="109" w:firstLine="0"/>
            </w:pPr>
            <w:r>
              <w:rPr>
                <w:sz w:val="20"/>
              </w:rPr>
              <w:t xml:space="preserve">Records destroyed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3D0F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30 years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33D4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1B84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Destroy Under </w:t>
            </w:r>
          </w:p>
          <w:p w14:paraId="02256615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Confidential </w:t>
            </w:r>
          </w:p>
          <w:p w14:paraId="6FC9DFE9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>Conditions (DUCC)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D4E6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>Practice Manager</w:t>
            </w:r>
          </w:p>
        </w:tc>
      </w:tr>
      <w:tr w:rsidR="00933D1C" w14:paraId="50D4CDF4" w14:textId="77777777" w:rsidTr="00933D1C">
        <w:trPr>
          <w:trHeight w:val="14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41BD4" w14:textId="77777777" w:rsidR="00933D1C" w:rsidRDefault="00933D1C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Patient/Client, </w:t>
            </w:r>
          </w:p>
          <w:p w14:paraId="496C7BA4" w14:textId="77777777" w:rsidR="00933D1C" w:rsidRDefault="00933D1C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Clinical/Medical Case Records not covered in other categories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246F" w14:textId="77777777" w:rsidR="00933D1C" w:rsidRDefault="00933D1C">
            <w:pPr>
              <w:spacing w:after="0" w:line="259" w:lineRule="auto"/>
              <w:ind w:left="109" w:firstLine="0"/>
            </w:pPr>
            <w:r>
              <w:rPr>
                <w:sz w:val="20"/>
              </w:rPr>
              <w:t xml:space="preserve">Treatment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98B5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8 years after conclusion of treatment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1E30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E763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Destroy Under </w:t>
            </w:r>
          </w:p>
          <w:p w14:paraId="46C49389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 xml:space="preserve">Confidential </w:t>
            </w:r>
          </w:p>
          <w:p w14:paraId="7E5CCF0D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color w:val="221E1F"/>
                <w:sz w:val="20"/>
              </w:rPr>
              <w:t>Conditions (DUCC)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0F39" w14:textId="77777777" w:rsidR="00933D1C" w:rsidRDefault="00933D1C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>Practice Manager</w:t>
            </w:r>
          </w:p>
        </w:tc>
      </w:tr>
    </w:tbl>
    <w:p w14:paraId="0EEDF817" w14:textId="77777777" w:rsidR="00527ECC" w:rsidRDefault="00933D1C">
      <w:pPr>
        <w:spacing w:after="0" w:line="259" w:lineRule="auto"/>
        <w:ind w:left="0" w:firstLine="0"/>
        <w:jc w:val="both"/>
      </w:pPr>
      <w:r>
        <w:rPr>
          <w:rFonts w:ascii="Arial" w:eastAsia="Arial" w:hAnsi="Arial" w:cs="Arial"/>
          <w:b/>
          <w:sz w:val="36"/>
        </w:rPr>
        <w:t xml:space="preserve"> </w:t>
      </w:r>
    </w:p>
    <w:sectPr w:rsidR="00527ECC">
      <w:pgSz w:w="16836" w:h="11904" w:orient="landscape"/>
      <w:pgMar w:top="1446" w:right="3812" w:bottom="14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654"/>
    <w:multiLevelType w:val="hybridMultilevel"/>
    <w:tmpl w:val="76D4050E"/>
    <w:lvl w:ilvl="0" w:tplc="5A04B66E">
      <w:start w:val="1"/>
      <w:numFmt w:val="bullet"/>
      <w:lvlText w:val="•"/>
      <w:lvlJc w:val="left"/>
      <w:pPr>
        <w:ind w:left="1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EA787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0B1D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8875A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70F5C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42E0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A819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AAF7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72790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78423D"/>
    <w:multiLevelType w:val="hybridMultilevel"/>
    <w:tmpl w:val="9F18F16E"/>
    <w:lvl w:ilvl="0" w:tplc="9CB693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A0358">
      <w:start w:val="1"/>
      <w:numFmt w:val="bullet"/>
      <w:lvlText w:val="o"/>
      <w:lvlJc w:val="left"/>
      <w:pPr>
        <w:ind w:left="1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41250">
      <w:start w:val="1"/>
      <w:numFmt w:val="bullet"/>
      <w:lvlText w:val="▪"/>
      <w:lvlJc w:val="left"/>
      <w:pPr>
        <w:ind w:left="2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6E12C">
      <w:start w:val="1"/>
      <w:numFmt w:val="bullet"/>
      <w:lvlText w:val="•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CC030">
      <w:start w:val="1"/>
      <w:numFmt w:val="bullet"/>
      <w:lvlText w:val="o"/>
      <w:lvlJc w:val="left"/>
      <w:pPr>
        <w:ind w:left="3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8DDBA">
      <w:start w:val="1"/>
      <w:numFmt w:val="bullet"/>
      <w:lvlText w:val="▪"/>
      <w:lvlJc w:val="left"/>
      <w:pPr>
        <w:ind w:left="4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C0BCC">
      <w:start w:val="1"/>
      <w:numFmt w:val="bullet"/>
      <w:lvlText w:val="•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04628">
      <w:start w:val="1"/>
      <w:numFmt w:val="bullet"/>
      <w:lvlText w:val="o"/>
      <w:lvlJc w:val="left"/>
      <w:pPr>
        <w:ind w:left="5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401AC">
      <w:start w:val="1"/>
      <w:numFmt w:val="bullet"/>
      <w:lvlText w:val="▪"/>
      <w:lvlJc w:val="left"/>
      <w:pPr>
        <w:ind w:left="6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687E2E"/>
    <w:multiLevelType w:val="hybridMultilevel"/>
    <w:tmpl w:val="1B1A28CE"/>
    <w:lvl w:ilvl="0" w:tplc="C2FCB10A">
      <w:start w:val="1"/>
      <w:numFmt w:val="bullet"/>
      <w:lvlText w:val="-"/>
      <w:lvlJc w:val="left"/>
      <w:pPr>
        <w:ind w:left="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02E00C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EC661C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40082E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FED85C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B0A286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2E500A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021A92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8031C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8B5B84"/>
    <w:multiLevelType w:val="hybridMultilevel"/>
    <w:tmpl w:val="3C5C0384"/>
    <w:lvl w:ilvl="0" w:tplc="1A98B4BA">
      <w:start w:val="1"/>
      <w:numFmt w:val="decimal"/>
      <w:lvlText w:val="%1."/>
      <w:lvlJc w:val="left"/>
      <w:pPr>
        <w:ind w:left="9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092C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A905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CBF5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2216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45F5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660D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A928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2CA5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F735AF"/>
    <w:multiLevelType w:val="hybridMultilevel"/>
    <w:tmpl w:val="5EBA957E"/>
    <w:lvl w:ilvl="0" w:tplc="7CB253F4">
      <w:start w:val="1"/>
      <w:numFmt w:val="bullet"/>
      <w:lvlText w:val="–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CACC0">
      <w:start w:val="1"/>
      <w:numFmt w:val="bullet"/>
      <w:lvlText w:val="o"/>
      <w:lvlJc w:val="left"/>
      <w:pPr>
        <w:ind w:left="1187"/>
      </w:pPr>
      <w:rPr>
        <w:rFonts w:ascii="Verdana" w:eastAsia="Verdana" w:hAnsi="Verdana" w:cs="Verdana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8467C">
      <w:start w:val="1"/>
      <w:numFmt w:val="bullet"/>
      <w:lvlText w:val="▪"/>
      <w:lvlJc w:val="left"/>
      <w:pPr>
        <w:ind w:left="1907"/>
      </w:pPr>
      <w:rPr>
        <w:rFonts w:ascii="Verdana" w:eastAsia="Verdana" w:hAnsi="Verdana" w:cs="Verdana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C6668">
      <w:start w:val="1"/>
      <w:numFmt w:val="bullet"/>
      <w:lvlText w:val="•"/>
      <w:lvlJc w:val="left"/>
      <w:pPr>
        <w:ind w:left="2627"/>
      </w:pPr>
      <w:rPr>
        <w:rFonts w:ascii="Verdana" w:eastAsia="Verdana" w:hAnsi="Verdana" w:cs="Verdana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4EA55C">
      <w:start w:val="1"/>
      <w:numFmt w:val="bullet"/>
      <w:lvlText w:val="o"/>
      <w:lvlJc w:val="left"/>
      <w:pPr>
        <w:ind w:left="3347"/>
      </w:pPr>
      <w:rPr>
        <w:rFonts w:ascii="Verdana" w:eastAsia="Verdana" w:hAnsi="Verdana" w:cs="Verdana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96D88C">
      <w:start w:val="1"/>
      <w:numFmt w:val="bullet"/>
      <w:lvlText w:val="▪"/>
      <w:lvlJc w:val="left"/>
      <w:pPr>
        <w:ind w:left="4067"/>
      </w:pPr>
      <w:rPr>
        <w:rFonts w:ascii="Verdana" w:eastAsia="Verdana" w:hAnsi="Verdana" w:cs="Verdana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9241B0">
      <w:start w:val="1"/>
      <w:numFmt w:val="bullet"/>
      <w:lvlText w:val="•"/>
      <w:lvlJc w:val="left"/>
      <w:pPr>
        <w:ind w:left="4787"/>
      </w:pPr>
      <w:rPr>
        <w:rFonts w:ascii="Verdana" w:eastAsia="Verdana" w:hAnsi="Verdana" w:cs="Verdana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AC546">
      <w:start w:val="1"/>
      <w:numFmt w:val="bullet"/>
      <w:lvlText w:val="o"/>
      <w:lvlJc w:val="left"/>
      <w:pPr>
        <w:ind w:left="5507"/>
      </w:pPr>
      <w:rPr>
        <w:rFonts w:ascii="Verdana" w:eastAsia="Verdana" w:hAnsi="Verdana" w:cs="Verdana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E67966">
      <w:start w:val="1"/>
      <w:numFmt w:val="bullet"/>
      <w:lvlText w:val="▪"/>
      <w:lvlJc w:val="left"/>
      <w:pPr>
        <w:ind w:left="6227"/>
      </w:pPr>
      <w:rPr>
        <w:rFonts w:ascii="Verdana" w:eastAsia="Verdana" w:hAnsi="Verdana" w:cs="Verdana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CC"/>
    <w:rsid w:val="00527ECC"/>
    <w:rsid w:val="0093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ACE5"/>
  <w15:docId w15:val="{A74B2363-CA34-4710-BD0F-18BC86DF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233" w:hanging="10"/>
    </w:pPr>
    <w:rPr>
      <w:rFonts w:ascii="Verdana" w:eastAsia="Verdana" w:hAnsi="Verdana" w:cs="Verdan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33" w:hanging="10"/>
      <w:outlineLvl w:val="0"/>
    </w:pPr>
    <w:rPr>
      <w:rFonts w:ascii="Verdana" w:eastAsia="Verdana" w:hAnsi="Verdana" w:cs="Verdana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7"/>
      <w:ind w:left="593" w:hanging="10"/>
      <w:outlineLvl w:val="1"/>
    </w:pPr>
    <w:rPr>
      <w:rFonts w:ascii="Verdana" w:eastAsia="Verdana" w:hAnsi="Verdana" w:cs="Verdan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36"/>
    </w:rPr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C1052365B044E865F7AC3122684D8" ma:contentTypeVersion="9" ma:contentTypeDescription="Create a new document." ma:contentTypeScope="" ma:versionID="8811fce731d7b4bbb826d6b29de112b8">
  <xsd:schema xmlns:xsd="http://www.w3.org/2001/XMLSchema" xmlns:xs="http://www.w3.org/2001/XMLSchema" xmlns:p="http://schemas.microsoft.com/office/2006/metadata/properties" xmlns:ns3="bedfdbce-8f8f-4912-812e-83733cf3d43b" targetNamespace="http://schemas.microsoft.com/office/2006/metadata/properties" ma:root="true" ma:fieldsID="d6bb0559572666c5152791f0b8cee274" ns3:_="">
    <xsd:import namespace="bedfdbce-8f8f-4912-812e-83733cf3d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fdbce-8f8f-4912-812e-83733cf3d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05500-3695-4A63-B1E1-B4ECCC3F3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fdbce-8f8f-4912-812e-83733cf3d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6B0AC-D8CB-4283-813B-5415B6726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673DF-1C92-481B-BED2-865239878B6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edfdbce-8f8f-4912-812e-83733cf3d43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john.morley</dc:creator>
  <cp:keywords/>
  <cp:lastModifiedBy>Paula Lamont (Abergele - The Surgery (Abergele))</cp:lastModifiedBy>
  <cp:revision>2</cp:revision>
  <dcterms:created xsi:type="dcterms:W3CDTF">2021-09-22T12:01:00Z</dcterms:created>
  <dcterms:modified xsi:type="dcterms:W3CDTF">2021-09-22T12:01:00Z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0x010100209C1052365B044E865F7AC3122684D8</vt:lpwstr>
  </property>
</Properties>
</file>